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5"/>
        <w:gridCol w:w="774"/>
        <w:gridCol w:w="1319"/>
        <w:gridCol w:w="1388"/>
        <w:gridCol w:w="1447"/>
        <w:gridCol w:w="1844"/>
        <w:gridCol w:w="2582"/>
        <w:gridCol w:w="2785"/>
        <w:gridCol w:w="1030"/>
      </w:tblGrid>
      <w:tr>
        <w:tblPrEx>
          <w:tblW w:w="5000" w:type="pct"/>
          <w:tblLook w:val="04A0"/>
        </w:tblPrEx>
        <w:trPr>
          <w:trHeight w:hRule="exact" w:val="280"/>
        </w:trPr>
        <w:tc>
          <w:tcPr>
            <w:gridSpan w:val="9"/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İADESİ TALEP EDİLEN KDV HESAPLAMA TABLOSU</w:t>
            </w:r>
          </w:p>
        </w:tc>
      </w:tr>
      <w:tr>
        <w:tblPrEx>
          <w:tblW w:w="5000" w:type="pct"/>
          <w:tblLook w:val="04A0"/>
        </w:tblPrEx>
        <w:trPr>
          <w:trHeight w:hRule="exact" w:val="174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Dönem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İade Hakkı Doğuran İşlem Türü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İade Hakkı Doğuran İşlem Bedeli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İadesi Talep Edilebilir Azami Vergi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İşlemin Bünyesine Doğrudan Giren Vergiler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Genel İmal ve İdare Giderlerinden İade Hesabına Verilen Pay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Atik'ler Nedeniyle Yüklenilen Vergiden İade Hesabına Verilen Pay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Yüklenilen KDV Toplamı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06/2014-06/2014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301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407371,41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73.326,85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29.916,63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856,98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z w:val="22"/>
                <w:u w:val="none"/>
              </w:rPr>
              <w:t>30.773,61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TOPLAM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Calibri"/>
                <w:b/>
                <w:i w:val="0"/>
                <w:sz w:val="22"/>
                <w:u w:val="none"/>
              </w:rPr>
              <w:t>30773,61</w:t>
            </w:r>
          </w:p>
        </w:tc>
      </w:tr>
    </w:tbl>
    <w:p>
      <w:pPr>
        <w:sectPr>
          <w:pgSz w:w="13935" w:h="16860"/>
          <w:pgMar w:top="0" w:right="0" w:bottom="0" w:left="0" w:header="720" w:footer="720" w:gutter="0"/>
          <w:cols w:space="708"/>
          <w:docGrid w:linePitch="360"/>
        </w:sectPr>
      </w:pPr>
      <w:r>
        <w:br w:type="page"/>
      </w:r>
    </w:p>
    <w:p>
      <w:pPr>
        <w:sectPr>
          <w:pgSz w:w="13935" w:h="16860"/>
          <w:pgMar w:top="230" w:right="173" w:bottom="1440" w:left="230" w:header="720" w:footer="720" w:gutter="0"/>
          <w:cols w:space="708"/>
          <w:docGrid w:linePitch="360"/>
        </w:sect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474"/>
        <w:gridCol w:w="2708"/>
        <w:gridCol w:w="1243"/>
        <w:gridCol w:w="1378"/>
        <w:gridCol w:w="2042"/>
        <w:gridCol w:w="1421"/>
        <w:gridCol w:w="1421"/>
        <w:gridCol w:w="1699"/>
        <w:gridCol w:w="1702"/>
        <w:gridCol w:w="15"/>
        <w:gridCol w:w="15"/>
      </w:tblGrid>
      <w:tr>
        <w:tblPrEx>
          <w:tblW w:w="5000" w:type="pct"/>
          <w:tblLook w:val="04A0"/>
        </w:tblPrEx>
        <w:trPr>
          <w:trHeight w:hRule="exact" w:val="20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8"/>
                <w:u w:val="none"/>
              </w:rPr>
              <w:t>SATIŞ FATURALARI LİSTESİ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5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Gümrük Çıkış Beyannamesi Tescil Numarası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İhraç Edilen Malın Cinsi</w:t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İhraç Edilen Malın Miktarı</w:t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İhraç Edilen Malın Ölçü Birimi Kodu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Satış Faturasının Tarihi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Satış Faturasının Serisi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Satış Faturasının Sıra No'su</w:t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Alıcının Adı-Soyadı / Ünvanı</w:t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/>
                <w:b/>
                <w:i w:val="0"/>
                <w:sz w:val="24"/>
                <w:u w:val="none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14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14340300EX111111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610990200012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377,00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C62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27.06.2014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IMPORT LTD. ŞTİ.</w:t>
            </w: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14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4520" w:h="16860"/>
          <w:pgMar w:top="0" w:right="0" w:bottom="0" w:left="0" w:header="720" w:footer="720" w:gutter="0"/>
          <w:pgNumType w:start="1"/>
          <w:cols w:space="708"/>
          <w:docGrid w:linePitch="360"/>
        </w:sectPr>
      </w:pPr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294"/>
        <w:gridCol w:w="828"/>
      </w:tblGrid>
      <w:tr>
        <w:tblPrEx>
          <w:tblW w:w="5000" w:type="pct"/>
          <w:tblLook w:val="04A0"/>
        </w:tblPrEx>
        <w:trPr>
          <w:trHeight w:hRule="exact" w:val="54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ÖLÇÜ BİRİMİ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KODU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ADET(UNIT)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C62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KİLOGRAM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KGM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METRE KARE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MTK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METRE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MTR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ÇİFT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LİTRE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LTR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ADET-ÇİFT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CPR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AFİF birim fiyatı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AFF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ALTIN AYARI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AYR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ATV birim fiyatı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AKQ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AZOTUN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KNI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BAS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BİN ADET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T3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BİN KİLOWATT SAAT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TWH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BİN LİTRE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D40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BİN METRE KÜP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R9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BRÜT KALORİ DEĞERİ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D30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DİFOSFOR PENTAOKSİT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KFO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FISSILE İZOTOP 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GFI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GRAM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GRM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GROSS TON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GÜMÜŞ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GMS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HİDROJEN PEROKSİT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KHO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HÜCRE ADEDİ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NCL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KARAT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NCR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Kg POTASYUM OKSİD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KPH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KG-METRE KARE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B32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KİLOGRAM POTASYUM HİDROKSİT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KOH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KİLOGRAM POTASYUM OKSİT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K20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KİLOGRAM-ADET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K62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KİLOGRAM-BAŞ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KH6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KİLOGRAM-ÇİFT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KPR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KİLOWATT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KWT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KİLOWATT SAAT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KWH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KURUTULMUŞ NET AĞIRLIK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K58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METİL AMİNLERİN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KMA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METRE KÜP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MTQ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OTV birim fiyatı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OTB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OTV Maktu Vergi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OMV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SAF ALKOL LİTRESİ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LPA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SET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SET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SODYUM HİDROKSİT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KSH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TON BAŞINA TAŞIMA KAPASİTESİ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CCT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URANYUM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KUR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YÜZ ADET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H62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%90 KURU ÜZÜM KİLOGRAMI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KSD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-</w:t>
            </w:r>
          </w:p>
        </w:tc>
      </w:tr>
    </w:tbl>
    <w:p>
      <w:pPr>
        <w:sectPr>
          <w:pgSz w:w="6525" w:h="16860"/>
          <w:pgMar w:top="230" w:right="173" w:bottom="1440" w:left="230" w:header="720" w:footer="720" w:gutter="0"/>
          <w:cols w:space="708"/>
          <w:docGrid w:linePitch="360"/>
        </w:sect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98"/>
        <w:gridCol w:w="1098"/>
        <w:gridCol w:w="1098"/>
        <w:gridCol w:w="1105"/>
        <w:gridCol w:w="1186"/>
        <w:gridCol w:w="2098"/>
        <w:gridCol w:w="1365"/>
        <w:gridCol w:w="1428"/>
        <w:gridCol w:w="1352"/>
        <w:gridCol w:w="1098"/>
        <w:gridCol w:w="1708"/>
        <w:gridCol w:w="1319"/>
        <w:gridCol w:w="1795"/>
        <w:gridCol w:w="909"/>
      </w:tblGrid>
      <w:tr>
        <w:tblPrEx>
          <w:tblW w:w="5000" w:type="pct"/>
          <w:tblLook w:val="04A0"/>
        </w:tblPrEx>
        <w:trPr>
          <w:trHeight w:hRule="exact" w:val="34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8"/>
                <w:u w:val="none"/>
              </w:rPr>
              <w:t>YÜKLENİLEN KDV LİSTESİ</w:t>
            </w: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both"/>
            </w:pPr>
          </w:p>
        </w:tc>
      </w:tr>
      <w:tr>
        <w:tblPrEx>
          <w:tblW w:w="5000" w:type="pct"/>
          <w:tblLook w:val="04A0"/>
        </w:tblPrEx>
        <w:trPr>
          <w:trHeight w:hRule="exact" w:val="12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Tarihi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Serisi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Sıra No'su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Satıcının Adı-Soyadı / Ünvanı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Satıcının Vergi Kimlik Numarası/TC Kimlik Numarası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Alınan Mal ve/veya Hizmetin Cinsi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Alınan Mal ve/veya Hizmetin Miktarı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KDV Hariç Tutarı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KDV'si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Bünyeye Giren Mal ve/veya Hizmetin KDV'si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GGB Tescil No'su (Alış İthalat İse)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Belgeye İlişkin İade Hakkı Doğuran İşlem Türü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Yüklenim Türü</w:t>
            </w: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3.06.2014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9616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XYZ LTD. ŞTİ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123 456 7891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MAL ALIŞ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288,00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23,04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23,04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301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</w:t>
            </w: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5.06.2014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TÜRK TELEKOM A.Ş.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123 456 7891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GİDER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lef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AYLIK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301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18"/>
                <w:u w:val="none"/>
              </w:rPr>
              <w:t>2</w:t>
            </w:r>
          </w:p>
        </w:tc>
      </w:tr>
    </w:tbl>
    <w:p>
      <w:pPr>
        <w:sectPr>
          <w:type w:val="nextPage"/>
          <w:pgSz w:w="18360" w:h="16860"/>
          <w:pgMar w:top="0" w:right="0" w:bottom="0" w:left="0" w:header="720" w:footer="720" w:gutter="0"/>
          <w:pgNumType w:start="1"/>
          <w:cols w:space="708"/>
          <w:docGrid w:linePitch="360"/>
        </w:sectPr>
      </w:pPr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685"/>
        <w:gridCol w:w="2630"/>
        <w:gridCol w:w="2250"/>
        <w:gridCol w:w="10532"/>
      </w:tblGrid>
      <w:tr>
        <w:tblPrEx>
          <w:tblW w:w="5000" w:type="pct"/>
          <w:tblLook w:val="04A0"/>
        </w:tblPrEx>
        <w:trPr>
          <w:trHeight w:hRule="exact" w:val="620"/>
        </w:trPr>
        <w:tc>
          <w:tcPr>
            <w:vAlign w:val="bottom"/>
          </w:tcPr>
          <w:p>
            <w:pPr>
              <w:jc w:val="both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Tam İstisna Kapsamına Giren İşlemin</w:t>
            </w:r>
          </w:p>
        </w:tc>
      </w:tr>
      <w:tr>
        <w:tblPrEx>
          <w:tblW w:w="5000" w:type="pct"/>
          <w:tblLook w:val="04A0"/>
        </w:tblPrEx>
        <w:trPr>
          <w:trHeight w:hRule="exact" w:val="6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E-Beyannamedeki Kodu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KDV Kanun Maddesi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Türü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Mal ihracatı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Hizmet İhracatı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Roaming hizmetleri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Deniz, hava ve demiryolu taşıma araçlarının teslimi ile inşa, tadil, bakım ve onarımları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Deniz ve hava taşıma araçları için liman ve hava meydanlarında yapılan hizmetler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Petrol aramaları ve petrol boru hatlarının inşa ve modernizasyonuna ilişkin yapılan teslim ve hizmetler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Kıymetli madenlerin arama, zenginleştirme ve rafinaj faaliyetleri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Teşvikli yatırım mallarının teslimi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Limanlara bağlantı sağlayan demiryolu hatları ile liman ve hava meydanlarının inşası, yenilenmesi ve genişletilmesi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Ulusal güvenlik amaçlı teslim ve hizmetler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14/1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Uluslararası taşımacılık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15/a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Diplomatik organ ve misyonlara yapılan teslim ve hizmetler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15/b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Uluslarası kurulaşlara yapılan teslim ve hizmetler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Usulüne göre yürürlüğe girmiş uluslar arası anlaşmalar kapsamındaki istisnalar (İade hakkı tanınan)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14/3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İhraç konusu eşyayı taşıyan kamyon, çekici ve yarı romorklara yapılan motorin teslimleri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Serbest bölgelerdeki müşteriler için yapılan fason hizmetler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17/4-s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Özürlülerin eğitimleri, meslekleri ve günlük yaşamlarına ilişkin araç-gereç ve bilgisayar programları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Diğerleri</w:t>
            </w:r>
          </w:p>
        </w:tc>
      </w:tr>
      <w:tr>
        <w:tblPrEx>
          <w:tblW w:w="5000" w:type="pct"/>
          <w:tblLook w:val="04A0"/>
        </w:tblPrEx>
        <w:trPr>
          <w:trHeight w:hRule="exact" w:val="620"/>
        </w:trPr>
        <w:tc>
          <w:tcPr>
            <w:vAlign w:val="bottom"/>
          </w:tcPr>
          <w:p>
            <w:pPr>
              <w:jc w:val="both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Diğer İade Hakkı Doğuran İşlemin</w:t>
            </w:r>
          </w:p>
        </w:tc>
      </w:tr>
      <w:tr>
        <w:tblPrEx>
          <w:tblW w:w="5000" w:type="pct"/>
          <w:tblLook w:val="04A0"/>
        </w:tblPrEx>
        <w:trPr>
          <w:trHeight w:hRule="exact" w:val="6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E-Beyannamedeki Kodu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KDV Kanun Maddesi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Türü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8/1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Fazla ve yersiz ödenen vergiler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61 No.lu KDV Genel Tebliği kapsamındaki satışlarla ilgili yüklenilen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11/1-c ve Geçici 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İhracatı bu dönemde gerçekleşen indirimli orana tabi malların ihraç kaydıyla teslimleri ile ilgili yüklenilen KDV farkı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İndirimli orana tabi işlemler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11/1-b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43 No.lu KDV Genel Tebliği kapsamındaki teslimlerle ilgili olup bu dönemde alıcıya iade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İstisnadan vazgeçenlerin hurda ve atık teslimlerinde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yapım işlerine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temizlik işlerine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bahçe ve çevre bakım işlerine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özel güvenlik hizmetlerine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tadil,bakım,onarım hizmetlerine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yemek sevis hizmetlerine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danışmanlık-denetim hizmetlerine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91 No.lu G.T. (A/2) bölümünde belirtilen kurum ve kuruluşlara yapılan işgücü hizmetlerine ait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Bakır, alüminyum ve çinko külçe teslimlerinde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Bakır, alüminyum, çinko ve bunların alaşımlarından elde edilen mamullerin teslimlerinde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Yapı denetim hizmeti ile ilgili olarak alıcı tarafından tevkif edilen KDV (91 No.lu GT kapsamı dışındaki mükelleflere yapılanlar)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İş gücü hizmeti ile ilgili olarak alıcı tarafından tevkif edilen KDV (91 No.lu GT kapsamı dışındaki mükelleflere yapılanlar)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Özel güvenlik hizmeti ile ilgili olarak alıcı tarafından tevkif edilen KDV (91 No.lu GT kapsamı dışındaki mükelleflere yapılanlar)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Fason tekstil ve konfeksiyon işlerinde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Diğer kısmi tevkifata tabi işlemlerde alıcı tarafından beyan edilecek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Sipariş verenin bu istisna kapsamındaki araçların imal ve inşasında kullanılan KDV'ye tabi mal ve hizmet alımları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Kıymetli madenlerin arama, zenginleştirme ve rafinaj faaliyetleri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13/f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Ulusal güvenlik amaçlı teslim ve hizmetin yapılmasından önceki iade talepleri ile tedarikçilerin iade talepleri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Pamuk, tiftik, yün ve yapağı ile ham post ve deri teslimlerinde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Büyük ve küçükbaş hayvan etlerinin tesliminde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Hurda metalden elde edilen külçe teslimlerinde alıcı tarafından tevkif edilen KDV</w:t>
            </w:r>
          </w:p>
        </w:tc>
      </w:tr>
    </w:tbl>
    <w:p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540"/>
        <w:gridCol w:w="455"/>
        <w:gridCol w:w="14733"/>
      </w:tblGrid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9/2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Turizm acente, rehber ve benzerlerine yapılan komisyon ödemelerine ilişkin alıcı tarafından tevkif edilen KDV</w:t>
            </w:r>
          </w:p>
        </w:tc>
      </w:tr>
      <w:tr>
        <w:tblPrEx>
          <w:tblW w:w="5000" w:type="pct"/>
          <w:tblLook w:val="04A0"/>
        </w:tblPrEx>
        <w:trPr>
          <w:trHeight w:hRule="exact" w:val="30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450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0"/>
                <w:u w:val="none"/>
              </w:rPr>
              <w:t>Diğerleri</w:t>
            </w:r>
          </w:p>
        </w:tc>
      </w:tr>
    </w:tbl>
    <w:p>
      <w:pPr>
        <w:sectPr>
          <w:pgSz w:w="16500" w:h="16860"/>
          <w:pgMar w:top="230" w:right="173" w:bottom="1440" w:left="230" w:header="720" w:footer="720" w:gutter="0"/>
          <w:cols w:space="708"/>
          <w:docGrid w:linePitch="360"/>
        </w:sectPr>
      </w:pPr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43"/>
        <w:gridCol w:w="4639"/>
      </w:tblGrid>
      <w:tr>
        <w:tblPrEx>
          <w:tblW w:w="5000" w:type="pct"/>
          <w:tblLook w:val="04A0"/>
        </w:tblPrEx>
        <w:trPr>
          <w:trHeight w:hRule="exact" w:val="500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/>
                <w:i w:val="0"/>
                <w:sz w:val="20"/>
                <w:u w:val="none"/>
              </w:rPr>
              <w:t>Yüklenim Türleri</w:t>
            </w:r>
          </w:p>
        </w:tc>
      </w:tr>
      <w:tr>
        <w:tblPrEx>
          <w:tblW w:w="5000" w:type="pct"/>
          <w:tblLook w:val="04A0"/>
        </w:tblPrEx>
        <w:trPr>
          <w:trHeight w:hRule="exact" w:val="24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20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20"/>
                <w:u w:val="none"/>
              </w:rPr>
              <w:t>Doğrudan Yüklenim</w:t>
            </w:r>
          </w:p>
        </w:tc>
      </w:tr>
      <w:tr>
        <w:tblPrEx>
          <w:tblW w:w="5000" w:type="pct"/>
          <w:tblLook w:val="04A0"/>
        </w:tblPrEx>
        <w:trPr>
          <w:trHeight w:hRule="exact" w:val="24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20"/>
                <w:u w:val="none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20"/>
                <w:u w:val="none"/>
              </w:rPr>
              <w:t>Genel Giderler</w:t>
            </w:r>
          </w:p>
        </w:tc>
      </w:tr>
      <w:tr>
        <w:tblPrEx>
          <w:tblW w:w="5000" w:type="pct"/>
          <w:tblLook w:val="04A0"/>
        </w:tblPrEx>
        <w:trPr>
          <w:trHeight w:hRule="exact" w:val="24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20"/>
                <w:u w:val="none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20"/>
                <w:u w:val="none"/>
              </w:rPr>
              <w:t>ATİK</w:t>
            </w:r>
          </w:p>
        </w:tc>
      </w:tr>
    </w:tbl>
    <w:p>
      <w:pPr>
        <w:sectPr>
          <w:pgSz w:w="5385" w:h="16860"/>
          <w:pgMar w:top="230" w:right="173" w:bottom="1440" w:left="230" w:header="720" w:footer="720" w:gutter="0"/>
          <w:cols w:space="708"/>
          <w:docGrid w:linePitch="360"/>
        </w:sect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98"/>
        <w:gridCol w:w="1463"/>
        <w:gridCol w:w="1448"/>
        <w:gridCol w:w="1644"/>
        <w:gridCol w:w="1398"/>
        <w:gridCol w:w="2509"/>
        <w:gridCol w:w="531"/>
        <w:gridCol w:w="780"/>
        <w:gridCol w:w="1021"/>
        <w:gridCol w:w="620"/>
        <w:gridCol w:w="3631"/>
        <w:gridCol w:w="667"/>
      </w:tblGrid>
      <w:tr>
        <w:tblPrEx>
          <w:tblW w:w="5000" w:type="pct"/>
          <w:tblLook w:val="04A0"/>
        </w:tblPrEx>
        <w:trPr>
          <w:trHeight w:hRule="exact" w:val="34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gridSpan w:val="5"/>
            <w:vAlign w:val="center"/>
          </w:tcPr>
          <w:p>
            <w:pPr>
              <w:jc w:val="left"/>
            </w:pPr>
            <w:r>
              <w:rPr>
                <w:rFonts w:ascii="Arial"/>
                <w:b/>
                <w:i w:val="0"/>
                <w:sz w:val="28"/>
                <w:u w:val="none"/>
              </w:rPr>
              <w:t>İHRAÇ KAYITLI SATIŞ FATURASI LİSTESİ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İhraç Kayıtlı Satış Faturasının Tarihi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İhraç Kayıtlı Satış Faturasının Serisi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İhraç Kayıtlı Satış Faturasının Sıra No’su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Alıcının Adı Soyadı/Ünvanı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Alıcının Vergi Kimlik Numarası / T.C. Kimlik Numarası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Malın Cinsi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Malın Miktarı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Malın Kdv Hariç Tutarı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Malın Kdv’si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İhracatçı Tarafından Yurt Dışına Düzenlenen Satış Faturasının Tarihi (GÇB Üzerindeki Bilgiler)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GÇB Tescil No</w:t>
            </w: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/>
                <w:i w:val="0"/>
                <w:sz w:val="18"/>
                <w:u w:val="none"/>
              </w:rPr>
              <w:t>TOPLAM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/>
                <w:i w:val="0"/>
                <w:sz w:val="18"/>
                <w:u w:val="none"/>
              </w:rPr>
              <w:t>#REF!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/>
                <w:i w:val="0"/>
                <w:sz w:val="18"/>
                <w:u w:val="none"/>
              </w:rPr>
              <w:t>#REF!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525610013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610013" name="Imag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620086649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086649" name="Imag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443378273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78273" name="Image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837642263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642263" name="Image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30070286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02861" name="Imag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24366278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662781" name="Imag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25714358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4358" name="Image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2969757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7578" name="Imag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372844506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44506" name="Imag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Tur"/>
                <w:b w:val="0"/>
                <w:i w:val="0"/>
                <w:sz w:val="18"/>
                <w:u w:val="none"/>
              </w:rP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624565781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565781" name="Image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sectPr>
          <w:type w:val="nextPage"/>
          <w:pgSz w:w="16515" w:h="16860"/>
          <w:pgMar w:top="0" w:right="0" w:bottom="0" w:left="0" w:header="720" w:footer="720" w:gutter="0"/>
          <w:pgNumType w:start="1"/>
          <w:cols w:space="708"/>
          <w:docGrid w:linePitch="360"/>
        </w:sect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98"/>
        <w:gridCol w:w="1098"/>
        <w:gridCol w:w="1098"/>
        <w:gridCol w:w="1201"/>
        <w:gridCol w:w="1310"/>
        <w:gridCol w:w="2391"/>
        <w:gridCol w:w="1519"/>
        <w:gridCol w:w="1592"/>
        <w:gridCol w:w="2036"/>
        <w:gridCol w:w="657"/>
        <w:gridCol w:w="1443"/>
        <w:gridCol w:w="2174"/>
        <w:gridCol w:w="2872"/>
      </w:tblGrid>
      <w:tr>
        <w:tblPrEx>
          <w:tblW w:w="5000" w:type="pct"/>
          <w:tblLook w:val="04A0"/>
        </w:tblPrEx>
        <w:trPr>
          <w:trHeight w:hRule="exact" w:val="34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left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gridSpan w:val="3"/>
            <w:vAlign w:val="center"/>
          </w:tcPr>
          <w:p>
            <w:pPr>
              <w:jc w:val="left"/>
            </w:pPr>
            <w:r>
              <w:rPr>
                <w:rFonts w:ascii="Arial"/>
                <w:b/>
                <w:i w:val="0"/>
                <w:sz w:val="28"/>
                <w:u w:val="none"/>
              </w:rPr>
              <w:t>İNDİRİLECEK KDV LİSTESİ</w:t>
            </w:r>
          </w:p>
        </w:tc>
        <w:tc>
          <w:tcPr>
            <w:vAlign w:val="center"/>
          </w:tcPr>
          <w:p>
            <w:pPr>
              <w:jc w:val="right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right"/>
            </w:pPr>
          </w:p>
        </w:tc>
      </w:tr>
      <w:tr>
        <w:tblPrEx>
          <w:tblW w:w="5000" w:type="pct"/>
          <w:tblLook w:val="04A0"/>
        </w:tblPrEx>
        <w:trPr>
          <w:trHeight w:hRule="exact" w:val="14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Tarihi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Serisi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Alış Faturasının Sıra No'su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Satıcının Adı-Soyadı / Ünvanı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  <w:r>
              <w:rPr>
                <w:rFonts w:ascii="Arial"/>
                <w:b/>
                <w:i w:val="0"/>
                <w:sz w:val="20"/>
                <w:u w:val="none"/>
              </w:rPr>
              <w:t>Satıcının Vergi Kimlik Numarası / TC Kimlik Numarası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Alınan Mal ve/veya Hizmetin Cinsi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Alınan Mal ve/veya Hizmetin Miktarı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Alınan Mal ve/veya Hizmetin KDV Hariç Tutarı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KDV'si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GGB Tescil No'su (Alış İthalat İse)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Belgenin İndirim Hakkının Kullanıldığı KDV Dönemi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0"/>
                <w:u w:val="none"/>
              </w:rPr>
              <w:t>İhracatına Aracılık Edilen Firmanın Vergi Kimlik Numarası/TC Kimlik Numarası</w:t>
            </w:r>
          </w:p>
        </w:tc>
      </w:tr>
      <w:tr>
        <w:tblPrEx>
          <w:tblW w:w="5000" w:type="pct"/>
          <w:tblLook w:val="04A0"/>
        </w:tblPrEx>
        <w:trPr>
          <w:trHeight w:hRule="exact" w:val="22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26.12.2014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left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XYZ LTD.ŞTİ.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right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123 456 7891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left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ÇORAP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750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3.000,00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240,00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201412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right"/>
            </w:pPr>
          </w:p>
        </w:tc>
      </w:tr>
    </w:tbl>
    <w:p>
      <w:pPr>
        <w:sectPr>
          <w:type w:val="nextPage"/>
          <w:pgSz w:w="20190" w:h="16860"/>
          <w:pgMar w:top="0" w:right="0" w:bottom="0" w:left="0" w:header="720" w:footer="720" w:gutter="0"/>
          <w:pgNumType w:start="1"/>
          <w:cols w:space="708"/>
          <w:docGrid w:linePitch="360"/>
        </w:sect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22"/>
        <w:gridCol w:w="1890"/>
        <w:gridCol w:w="1820"/>
        <w:gridCol w:w="2284"/>
        <w:gridCol w:w="15"/>
      </w:tblGrid>
      <w:tr>
        <w:tblPrEx>
          <w:tblW w:w="5000" w:type="pct"/>
          <w:tblLook w:val="04A0"/>
        </w:tblPrEx>
        <w:trPr>
          <w:trHeight w:hRule="exact" w:val="140"/>
        </w:trPr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Arial Tur"/>
                <w:b/>
                <w:i w:val="0"/>
                <w:sz w:val="16"/>
                <w:u w:val="none"/>
              </w:rPr>
              <w:t>GÜMRÜK ÇIKIŞ BEYANNAMELERİ LİSTESİ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42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/>
                <w:i w:val="0"/>
                <w:sz w:val="16"/>
                <w:u w:val="none"/>
              </w:rPr>
              <w:t>Sıra 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/>
                <w:i w:val="0"/>
                <w:sz w:val="16"/>
                <w:u w:val="none"/>
              </w:rPr>
              <w:t>Gümrük Çıkış Beyannamesi Tescil Numarası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/>
                <w:i w:val="0"/>
                <w:sz w:val="16"/>
                <w:u w:val="none"/>
              </w:rPr>
              <w:t>GÇB'deki Döviz Cinsi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/>
                <w:i w:val="0"/>
                <w:sz w:val="16"/>
                <w:u w:val="none"/>
              </w:rPr>
              <w:t>GÇB'ye İlişkin Toplam Fatura Tutarı (Döviz Cinsinden)</w:t>
            </w:r>
          </w:p>
        </w:tc>
        <w:tc>
          <w:tcPr>
            <w:vAlign w:val="bottom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16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1</w:t>
            </w: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16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2</w:t>
            </w: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6"/>
                <w:u w:val="none"/>
              </w:rP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147551461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514615" name="Imag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Tur"/>
                <w:b w:val="0"/>
                <w:i w:val="0"/>
                <w:sz w:val="16"/>
                <w:u w:val="none"/>
              </w:rP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0</wp:posOffset>
                  </wp:positionV>
                  <wp:extent cx="0" cy="0"/>
                  <wp:effectExtent l="0" t="0" r="0" b="0"/>
                  <wp:wrapNone/>
                  <wp:docPr id="2080968419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968419" name="Imag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W w:w="5000" w:type="pct"/>
          <w:tblLook w:val="04A0"/>
        </w:tblPrEx>
        <w:trPr>
          <w:trHeight w:hRule="exact" w:val="16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4</w:t>
            </w: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</w:tr>
      <w:tr>
        <w:tblPrEx>
          <w:tblW w:w="5000" w:type="pct"/>
          <w:tblLook w:val="04A0"/>
        </w:tblPrEx>
        <w:trPr>
          <w:trHeight w:hRule="exact" w:val="16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 Tur"/>
                <w:b w:val="0"/>
                <w:i w:val="0"/>
                <w:sz w:val="18"/>
                <w:u w:val="none"/>
              </w:rPr>
              <w:t>6</w:t>
            </w: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A6BEE0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A6BEE0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Borders>
              <w:top w:val="single" w:sz="4" w:space="0" w:color="525252"/>
              <w:left w:val="single" w:sz="4" w:space="0" w:color="525252"/>
              <w:bottom w:val="single" w:sz="4" w:space="0" w:color="A6BEE0"/>
              <w:right w:val="single" w:sz="4" w:space="0" w:color="525252"/>
            </w:tcBorders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vAlign w:val="bottom"/>
          </w:tcPr>
          <w:p>
            <w:pPr>
              <w:jc w:val="center"/>
            </w:pPr>
          </w:p>
        </w:tc>
      </w:tr>
    </w:tbl>
    <w:p>
      <w:pPr>
        <w:sectPr>
          <w:type w:val="nextPage"/>
          <w:pgSz w:w="6735" w:h="16860"/>
          <w:pgMar w:top="0" w:right="0" w:bottom="0" w:left="0" w:header="720" w:footer="720" w:gutter="0"/>
          <w:pgNumType w:start="1"/>
          <w:cols w:space="708"/>
          <w:docGrid w:linePitch="360"/>
        </w:sectPr>
      </w:pPr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43"/>
        <w:gridCol w:w="849"/>
      </w:tblGrid>
      <w:tr>
        <w:tblPrEx>
          <w:tblW w:w="5000" w:type="pct"/>
          <w:tblLook w:val="04A0"/>
        </w:tblPrEx>
        <w:trPr>
          <w:trHeight w:hRule="exact" w:val="66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DÖVİZ CİNSİ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Arial"/>
                <w:b/>
                <w:i w:val="0"/>
                <w:sz w:val="24"/>
                <w:u w:val="none"/>
              </w:rPr>
              <w:t>KODU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Avrupa Topluluğu Para Birimi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EUR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AMERİKA BİRLEŞİK DEVLETLERİ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USD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TÜRK LİRASI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TRL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UAE DIRAHMİSİ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AED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ALTIN KURU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ALT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ERMENİSTAN DRAHMİSİ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AMD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HOLLANDA ANTİLLERİ GULDENİ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ANG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AVUSTURYA ŞİLİN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ATS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AVUSTRALYA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AUD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ARUBAN GULDENİ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AWG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BANGLADEŞ TAKASI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BDT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Belçika Frangı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BEF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BAHREYN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BHD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BURUNDİ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BIF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BERMUDA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BMD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BURUNEİ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BND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BAHAMA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BSD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BOTSVANA PULASI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BWP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KANADA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CAD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İSVİÇRE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CHF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Çin Yuanı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CNY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KIBRIS POUNDU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CYP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ÇEK KORUNASI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CZK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ALMAN MARKI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DEM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DJİBOUTİ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DJF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DANİMARKA KRONU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DKK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CEZAYİR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DZD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AVRUPA PARA BİRİMİ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ECU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MISIR POUNDU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EGP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İSPANYOL PEZETASI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ESP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FİN MARKKASI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FIM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FİJİ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FJD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FRANSIZ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FRF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İNGİLİZ STERLİNİ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GBP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GIBRALTAR POUNDU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GIP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YUNAN DRAHMİSİ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GRD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HONG KONG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HKD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MACAR FORİNTİ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HUF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İRLANDA LİRASI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IEP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HİNDİSTAN RUPESİ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INR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IRAK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IOD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IRAK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IQD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İRAN RİYALİ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IRR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İTALYAN LİRETİ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ITL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ÜRDÜN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JOD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JAPON YENİ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JPY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KENYA ŞİLİNİ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KES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KOMORO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KMF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KUZEY KORE WONU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KPW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KORE WONU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KRW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KUVEYT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KWD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LÜBNAN POUNDU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LBP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SİRİLANKA RUPEESİ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LKR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LİBERYA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LRD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LESOTHO LOTİSİ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LSL</w:t>
            </w:r>
          </w:p>
        </w:tc>
      </w:tr>
    </w:tbl>
    <w:p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437"/>
        <w:gridCol w:w="955"/>
      </w:tblGrid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LÜKSEMBURG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LUF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LİBYA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LYD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FAS DİRHEMİ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MEYANMAR KİYATI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MMK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MAKAO PATACASI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MOP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MORİTANYA OUGUİYA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MRO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MALTA LİRASI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MTL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MALTA PONDU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MTP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MAURİTİUS RUPEESİ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MUR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MEKSİKA POUNDU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MXP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MALEZYA RİNGİTİ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MYR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MOZAMBİK METİKALİ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MZM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NAMİBYA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NAD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HOLLANDA FLORİNİ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NLG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NORVEÇ KRONU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NOK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YENİ ZELENDA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NZD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UMMAN RİYALİ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OMR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PAPUA YENİ GİNE KİNASI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PGK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FİLİPİN PEZOSU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PHP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PAKİSTAN RUPEESİ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PKR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POLONYA ZLOTİSİ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PLN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PORTEKİZ ESKÜDOSU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PTE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KATAR RİYALİ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QAR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RUS RUBLESİ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RUB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SUUDİ ARABİSTAN RİYALİ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SAR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SOLOMON ADALARI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SBD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SEYŞEL RUPEESİ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SCR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SUDAN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SDD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ISVEÇ KRONU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SEK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SİNGAPUR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SGD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SLOVENYA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SIT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SLOVAK KORUNASI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SKK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SOMALİ ŞİLİNİ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SOS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SURİYE LİRASI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SYP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SWAZILAND LİLANGELİ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SZL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Kazakistan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TEN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TAYLAND BAHTI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THB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Türkmenistan Maratı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TMM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TUNUS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TND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TONGA PA'ANGASI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TOP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TAIWAN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TWD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TANZANYA ŞİLİNİ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TZS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Ukraine Hryvnia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UAH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UGANDA ŞİLİNİ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UGS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URUGUAY PEZOSU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UYP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Uzbekistan Sumu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UZS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VENEZUELLA BOLİVARI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VEB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VANUATU VATUSU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VUV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SAMUA TALASI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WST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CFA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XAF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CFA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XOF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CFP FRANGI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XPF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YEMEN DİNARI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YDD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YEMEN RİYALİ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YER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G. AFRİKA PARASI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ZAR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ZAİRE ZAİRESİ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ZRZ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ZİMBABVE DOLARI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ZWD</w:t>
            </w:r>
          </w:p>
        </w:tc>
      </w:tr>
    </w:tbl>
    <w:p>
      <w:r>
        <w:br w:type="page"/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258"/>
        <w:gridCol w:w="1134"/>
      </w:tblGrid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YENİ TÜRK LİRASI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YTL</w:t>
            </w:r>
          </w:p>
        </w:tc>
      </w:tr>
      <w:tr>
        <w:tblPrEx>
          <w:tblW w:w="5000" w:type="pct"/>
          <w:tblLook w:val="04A0"/>
        </w:tblPrEx>
        <w:trPr>
          <w:trHeight w:hRule="exact" w:val="28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both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YENİ TÜRK KURUŞU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jc w:val="center"/>
            </w:pPr>
            <w:r>
              <w:rPr>
                <w:rFonts w:ascii="Arial"/>
                <w:b w:val="0"/>
                <w:i w:val="0"/>
                <w:sz w:val="24"/>
                <w:u w:val="none"/>
              </w:rPr>
              <w:t>YKR</w:t>
            </w:r>
          </w:p>
        </w:tc>
      </w:tr>
    </w:tbl>
    <w:p/>
    <w:sectPr>
      <w:pgSz w:w="679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F304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